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CF6" w:rsidRDefault="00BB3CF6" w:rsidP="00CB5FDE">
      <w:r>
        <w:t>Name</w:t>
      </w:r>
    </w:p>
    <w:p w:rsidR="00BB3CF6" w:rsidRDefault="00BB3CF6" w:rsidP="00CB5FDE">
      <w:r>
        <w:t>Tutor</w:t>
      </w:r>
    </w:p>
    <w:p w:rsidR="00BB3CF6" w:rsidRDefault="00BB3CF6" w:rsidP="00CB5FDE">
      <w:r>
        <w:t>Course</w:t>
      </w:r>
    </w:p>
    <w:p w:rsidR="00BB3CF6" w:rsidRDefault="00BB3CF6" w:rsidP="00CB5FDE">
      <w:r>
        <w:t>Date</w:t>
      </w:r>
    </w:p>
    <w:p w:rsidR="00CB5FDE" w:rsidRDefault="00CB5FDE" w:rsidP="00CB5FDE">
      <w:pPr>
        <w:jc w:val="center"/>
      </w:pPr>
      <w:r>
        <w:t>Campus ATM Victimization</w:t>
      </w:r>
    </w:p>
    <w:p w:rsidR="007F3814" w:rsidRDefault="00392DB2" w:rsidP="00CB5FDE">
      <w:pPr>
        <w:ind w:firstLine="720"/>
      </w:pPr>
      <w:r>
        <w:t xml:space="preserve">This area faces the crime issue of robberies during the late evening and early morning hours, and around major events or holidays. These robberies occur at ATM machines and target the university students in the area. There are two conditions that contribute to this problem. These are low quality housing options and lack of housing offered to juniors and seniors by their universities. The area is characterized by low income housing and low property values. This applies to the housing that is available to the rest of the community excluding freshmen and sophomores. The community is generally poor and it means that few people are able to afford high quality housing and the better security features that tend to come with highly valued property. The lack of housing offered to juniors and seniors means that these students have to seek their own residences, with the only options being the low quality housing in the generally poor region. It means that these students become part of the larger community that does not have sufficient security systems in place to deter robberies at night and early morning hours. </w:t>
      </w:r>
      <w:r w:rsidR="008E7B42">
        <w:t>The students have to frequently commute from their vibrant campuses to their low income housing, and this increases the likelihood of them becoming easy targets at ATM machines and on their way home.</w:t>
      </w:r>
    </w:p>
    <w:p w:rsidR="00CB5FDE" w:rsidRDefault="0083356E" w:rsidP="00CB5FDE">
      <w:pPr>
        <w:ind w:firstLine="720"/>
      </w:pPr>
      <w:r>
        <w:t>There are three interventions that can minimize the problem of robberies targeted against university students.</w:t>
      </w:r>
      <w:r w:rsidR="00B06096">
        <w:t xml:space="preserve"> The first intervention will focus on the mass transportation system. With the student population being reported at around 12,000 students from major universities and smaller </w:t>
      </w:r>
      <w:r w:rsidR="00B06096">
        <w:lastRenderedPageBreak/>
        <w:t xml:space="preserve">colleges, it is evident that the transportation system does not adequately serve this group if they are repeat victims of robberies. The bus system should be revised to allow more trips made during the late evening and early morning hours. Students would be advised to commute in groups to deter offenders especially since most victims are targeted at ATM machines, meaning that robbers prefer single targets. </w:t>
      </w:r>
    </w:p>
    <w:p w:rsidR="00CB5FDE" w:rsidRDefault="00B06096" w:rsidP="00CB5FDE">
      <w:pPr>
        <w:ind w:firstLine="720"/>
      </w:pPr>
      <w:r>
        <w:t xml:space="preserve">The second intervention is to introduce adequate housing to juniors and seniors. These are the students more likely to </w:t>
      </w:r>
      <w:r w:rsidR="00EF018C">
        <w:t>engage in alcohol-related activities that make them stay out late and subsequently become the targets of robberies.</w:t>
      </w:r>
      <w:r w:rsidR="00212510">
        <w:t xml:space="preserve"> </w:t>
      </w:r>
      <w:r w:rsidR="00F349AC">
        <w:t xml:space="preserve">This is a strategy that addresses the problem long-term but can also apply over the short-term if the universities and colleges can secure residential buildings for immediate occupation as they build their own units. </w:t>
      </w:r>
      <w:r w:rsidR="00212510">
        <w:t xml:space="preserve">The major universities and smaller colleges should develop housing units that allow their juniors and seniors to reside in those residences at a reasonable fee. The housing units would be provided security by the school administration in collaboration with the relevant police departments. </w:t>
      </w:r>
    </w:p>
    <w:p w:rsidR="0083356E" w:rsidRDefault="00212510" w:rsidP="00CB5FDE">
      <w:pPr>
        <w:ind w:firstLine="720"/>
      </w:pPr>
      <w:r>
        <w:t xml:space="preserve">The third intervention would be </w:t>
      </w:r>
      <w:r w:rsidR="00931FAB">
        <w:t xml:space="preserve">to develop stronger collaboration between local police and university administrations. With three major universities located in the poorer areas of the city, it represents a large number of students who are potential victims and should therefore be protected better by their administration and by local law enforcement. The police and universities should develop a security plan that enables the students to benefit from law enforcement protection while retaining a sense of independence as university students tend to expect. University administrations may in turn offer the services of their students in frequent community service programs </w:t>
      </w:r>
      <w:r w:rsidR="005D129B">
        <w:t>that the local police may seek to implement. This would also create a closer relationship between the student population, local community and law enforcement.</w:t>
      </w:r>
    </w:p>
    <w:sectPr w:rsidR="0083356E" w:rsidSect="007F3814">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D7781" w:rsidRDefault="007D7781" w:rsidP="00BB3CF6">
      <w:pPr>
        <w:spacing w:line="240" w:lineRule="auto"/>
      </w:pPr>
      <w:r>
        <w:separator/>
      </w:r>
    </w:p>
  </w:endnote>
  <w:endnote w:type="continuationSeparator" w:id="1">
    <w:p w:rsidR="007D7781" w:rsidRDefault="007D7781" w:rsidP="00BB3CF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D7781" w:rsidRDefault="007D7781" w:rsidP="00BB3CF6">
      <w:pPr>
        <w:spacing w:line="240" w:lineRule="auto"/>
      </w:pPr>
      <w:r>
        <w:separator/>
      </w:r>
    </w:p>
  </w:footnote>
  <w:footnote w:type="continuationSeparator" w:id="1">
    <w:p w:rsidR="007D7781" w:rsidRDefault="007D7781" w:rsidP="00BB3CF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39925"/>
      <w:docPartObj>
        <w:docPartGallery w:val="Page Numbers (Top of Page)"/>
        <w:docPartUnique/>
      </w:docPartObj>
    </w:sdtPr>
    <w:sdtContent>
      <w:p w:rsidR="00BB3CF6" w:rsidRDefault="00BB3CF6">
        <w:pPr>
          <w:pStyle w:val="Header"/>
          <w:jc w:val="right"/>
        </w:pPr>
        <w:r>
          <w:t xml:space="preserve">Surname </w:t>
        </w:r>
        <w:fldSimple w:instr=" PAGE   \* MERGEFORMAT ">
          <w:r w:rsidR="00CB5FDE">
            <w:rPr>
              <w:noProof/>
            </w:rPr>
            <w:t>1</w:t>
          </w:r>
        </w:fldSimple>
      </w:p>
    </w:sdtContent>
  </w:sdt>
  <w:p w:rsidR="00BB3CF6" w:rsidRDefault="00BB3CF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392DB2"/>
    <w:rsid w:val="00043531"/>
    <w:rsid w:val="00212510"/>
    <w:rsid w:val="00392DB2"/>
    <w:rsid w:val="005D129B"/>
    <w:rsid w:val="007B7D6E"/>
    <w:rsid w:val="007D7781"/>
    <w:rsid w:val="007F3814"/>
    <w:rsid w:val="0083356E"/>
    <w:rsid w:val="008D508B"/>
    <w:rsid w:val="008E7B42"/>
    <w:rsid w:val="00931FAB"/>
    <w:rsid w:val="009B0259"/>
    <w:rsid w:val="00B06096"/>
    <w:rsid w:val="00BB3CF6"/>
    <w:rsid w:val="00CB5FDE"/>
    <w:rsid w:val="00EF018C"/>
    <w:rsid w:val="00F349A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381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B3CF6"/>
    <w:pPr>
      <w:tabs>
        <w:tab w:val="center" w:pos="4680"/>
        <w:tab w:val="right" w:pos="9360"/>
      </w:tabs>
      <w:spacing w:line="240" w:lineRule="auto"/>
    </w:pPr>
  </w:style>
  <w:style w:type="character" w:customStyle="1" w:styleId="HeaderChar">
    <w:name w:val="Header Char"/>
    <w:basedOn w:val="DefaultParagraphFont"/>
    <w:link w:val="Header"/>
    <w:uiPriority w:val="99"/>
    <w:rsid w:val="00BB3CF6"/>
  </w:style>
  <w:style w:type="paragraph" w:styleId="Footer">
    <w:name w:val="footer"/>
    <w:basedOn w:val="Normal"/>
    <w:link w:val="FooterChar"/>
    <w:uiPriority w:val="99"/>
    <w:semiHidden/>
    <w:unhideWhenUsed/>
    <w:rsid w:val="00BB3CF6"/>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BB3CF6"/>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543</Words>
  <Characters>3096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2018-04-24T13:23:00Z</dcterms:created>
  <dcterms:modified xsi:type="dcterms:W3CDTF">2018-04-24T13:23:00Z</dcterms:modified>
</cp:coreProperties>
</file>